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3876" w14:textId="77777777" w:rsidR="003039FA" w:rsidRDefault="003039FA" w:rsidP="003039FA">
      <w:pPr>
        <w:jc w:val="both"/>
        <w:rPr>
          <w:rFonts w:ascii="Verdana" w:hAnsi="Verdana"/>
          <w:b/>
          <w:bCs/>
        </w:rPr>
      </w:pPr>
    </w:p>
    <w:p w14:paraId="49344B68" w14:textId="77777777" w:rsidR="003039FA" w:rsidRDefault="003039FA" w:rsidP="003039FA">
      <w:pPr>
        <w:jc w:val="both"/>
        <w:rPr>
          <w:rFonts w:ascii="Verdana" w:hAnsi="Verdana"/>
          <w:b/>
          <w:bCs/>
        </w:rPr>
      </w:pPr>
    </w:p>
    <w:p w14:paraId="5F86A990" w14:textId="77777777" w:rsidR="003039FA" w:rsidRPr="003039FA" w:rsidRDefault="003039FA" w:rsidP="003039FA">
      <w:pPr>
        <w:widowControl w:val="0"/>
        <w:autoSpaceDE w:val="0"/>
        <w:autoSpaceDN w:val="0"/>
        <w:spacing w:after="0" w:line="240" w:lineRule="auto"/>
        <w:ind w:left="3048"/>
        <w:rPr>
          <w:rFonts w:ascii="Times New Roman" w:eastAsia="Verdana" w:hAnsi="Verdana" w:cs="Verdana"/>
          <w:kern w:val="0"/>
          <w:sz w:val="20"/>
          <w:lang w:val="en-US"/>
          <w14:ligatures w14:val="none"/>
        </w:rPr>
      </w:pPr>
      <w:r w:rsidRPr="003039FA">
        <w:rPr>
          <w:rFonts w:ascii="Times New Roman" w:eastAsia="Verdana" w:hAnsi="Verdana" w:cs="Verdana"/>
          <w:noProof/>
          <w:kern w:val="0"/>
          <w:sz w:val="20"/>
          <w:lang w:val="en-US"/>
          <w14:ligatures w14:val="none"/>
        </w:rPr>
        <w:drawing>
          <wp:inline distT="0" distB="0" distL="0" distR="0" wp14:anchorId="7920CE9B" wp14:editId="7AA2F695">
            <wp:extent cx="2076704" cy="3352800"/>
            <wp:effectExtent l="0" t="0" r="0" b="0"/>
            <wp:docPr id="1" name="Image 1" descr="Crest_50c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rest_50cm"/>
                    <pic:cNvPicPr/>
                  </pic:nvPicPr>
                  <pic:blipFill>
                    <a:blip r:embed="rId5" cstate="print"/>
                    <a:stretch>
                      <a:fillRect/>
                    </a:stretch>
                  </pic:blipFill>
                  <pic:spPr>
                    <a:xfrm>
                      <a:off x="0" y="0"/>
                      <a:ext cx="2076704" cy="3352800"/>
                    </a:xfrm>
                    <a:prstGeom prst="rect">
                      <a:avLst/>
                    </a:prstGeom>
                  </pic:spPr>
                </pic:pic>
              </a:graphicData>
            </a:graphic>
          </wp:inline>
        </w:drawing>
      </w:r>
    </w:p>
    <w:p w14:paraId="4C23F4DE" w14:textId="77777777" w:rsidR="003039FA" w:rsidRPr="003039FA" w:rsidRDefault="003039FA" w:rsidP="003039FA">
      <w:pPr>
        <w:widowControl w:val="0"/>
        <w:autoSpaceDE w:val="0"/>
        <w:autoSpaceDN w:val="0"/>
        <w:spacing w:before="189" w:after="0" w:line="240" w:lineRule="auto"/>
        <w:rPr>
          <w:rFonts w:ascii="Times New Roman" w:eastAsia="Verdana" w:hAnsi="Verdana" w:cs="Verdana"/>
          <w:kern w:val="0"/>
          <w:sz w:val="48"/>
          <w:lang w:val="en-US"/>
          <w14:ligatures w14:val="none"/>
        </w:rPr>
      </w:pPr>
    </w:p>
    <w:p w14:paraId="1A75D6A5" w14:textId="110FD89C" w:rsidR="003039FA" w:rsidRPr="003039FA" w:rsidRDefault="003039FA" w:rsidP="003039FA">
      <w:pPr>
        <w:widowControl w:val="0"/>
        <w:autoSpaceDE w:val="0"/>
        <w:autoSpaceDN w:val="0"/>
        <w:spacing w:after="0" w:line="600" w:lineRule="auto"/>
        <w:ind w:left="196" w:right="197"/>
        <w:jc w:val="center"/>
        <w:rPr>
          <w:rFonts w:ascii="Arial" w:eastAsia="Arial" w:hAnsi="Arial" w:cs="Arial"/>
          <w:b/>
          <w:bCs/>
          <w:kern w:val="0"/>
          <w:sz w:val="48"/>
          <w:szCs w:val="48"/>
          <w:lang w:val="en-US"/>
          <w14:ligatures w14:val="none"/>
        </w:rPr>
      </w:pPr>
      <w:r w:rsidRPr="003039FA">
        <w:rPr>
          <w:rFonts w:ascii="Arial" w:eastAsia="Arial" w:hAnsi="Arial" w:cs="Arial"/>
          <w:b/>
          <w:bCs/>
          <w:kern w:val="0"/>
          <w:sz w:val="48"/>
          <w:szCs w:val="48"/>
          <w:lang w:val="en-US"/>
          <w14:ligatures w14:val="none"/>
        </w:rPr>
        <w:t>BOGNOR</w:t>
      </w:r>
      <w:r w:rsidRPr="003039FA">
        <w:rPr>
          <w:rFonts w:ascii="Arial" w:eastAsia="Arial" w:hAnsi="Arial" w:cs="Arial"/>
          <w:b/>
          <w:bCs/>
          <w:spacing w:val="-11"/>
          <w:kern w:val="0"/>
          <w:sz w:val="48"/>
          <w:szCs w:val="48"/>
          <w:lang w:val="en-US"/>
          <w14:ligatures w14:val="none"/>
        </w:rPr>
        <w:t xml:space="preserve"> </w:t>
      </w:r>
      <w:r w:rsidRPr="003039FA">
        <w:rPr>
          <w:rFonts w:ascii="Arial" w:eastAsia="Arial" w:hAnsi="Arial" w:cs="Arial"/>
          <w:b/>
          <w:bCs/>
          <w:kern w:val="0"/>
          <w:sz w:val="48"/>
          <w:szCs w:val="48"/>
          <w:lang w:val="en-US"/>
          <w14:ligatures w14:val="none"/>
        </w:rPr>
        <w:t>REGIS</w:t>
      </w:r>
      <w:r w:rsidRPr="003039FA">
        <w:rPr>
          <w:rFonts w:ascii="Arial" w:eastAsia="Arial" w:hAnsi="Arial" w:cs="Arial"/>
          <w:b/>
          <w:bCs/>
          <w:spacing w:val="-11"/>
          <w:kern w:val="0"/>
          <w:sz w:val="48"/>
          <w:szCs w:val="48"/>
          <w:lang w:val="en-US"/>
          <w14:ligatures w14:val="none"/>
        </w:rPr>
        <w:t xml:space="preserve"> </w:t>
      </w:r>
      <w:r w:rsidRPr="003039FA">
        <w:rPr>
          <w:rFonts w:ascii="Arial" w:eastAsia="Arial" w:hAnsi="Arial" w:cs="Arial"/>
          <w:b/>
          <w:bCs/>
          <w:kern w:val="0"/>
          <w:sz w:val="48"/>
          <w:szCs w:val="48"/>
          <w:lang w:val="en-US"/>
          <w14:ligatures w14:val="none"/>
        </w:rPr>
        <w:t>TOWN</w:t>
      </w:r>
      <w:r w:rsidRPr="003039FA">
        <w:rPr>
          <w:rFonts w:ascii="Arial" w:eastAsia="Arial" w:hAnsi="Arial" w:cs="Arial"/>
          <w:b/>
          <w:bCs/>
          <w:spacing w:val="-12"/>
          <w:kern w:val="0"/>
          <w:sz w:val="48"/>
          <w:szCs w:val="48"/>
          <w:lang w:val="en-US"/>
          <w14:ligatures w14:val="none"/>
        </w:rPr>
        <w:t xml:space="preserve"> </w:t>
      </w:r>
      <w:r w:rsidRPr="003039FA">
        <w:rPr>
          <w:rFonts w:ascii="Arial" w:eastAsia="Arial" w:hAnsi="Arial" w:cs="Arial"/>
          <w:b/>
          <w:bCs/>
          <w:kern w:val="0"/>
          <w:sz w:val="48"/>
          <w:szCs w:val="48"/>
          <w:lang w:val="en-US"/>
          <w14:ligatures w14:val="none"/>
        </w:rPr>
        <w:t xml:space="preserve">COUNCIL </w:t>
      </w:r>
      <w:r w:rsidR="00DA09B6">
        <w:rPr>
          <w:rFonts w:ascii="Arial" w:eastAsia="Arial" w:hAnsi="Arial" w:cs="Arial"/>
          <w:b/>
          <w:bCs/>
          <w:kern w:val="0"/>
          <w:sz w:val="48"/>
          <w:szCs w:val="48"/>
          <w:lang w:val="en-US"/>
          <w14:ligatures w14:val="none"/>
        </w:rPr>
        <w:t>PUBLICATION SCHEME</w:t>
      </w:r>
    </w:p>
    <w:p w14:paraId="35B8444B" w14:textId="60004B4F" w:rsidR="003039FA" w:rsidRPr="00CF1F76" w:rsidRDefault="003039FA" w:rsidP="003039FA">
      <w:pPr>
        <w:widowControl w:val="0"/>
        <w:autoSpaceDE w:val="0"/>
        <w:autoSpaceDN w:val="0"/>
        <w:spacing w:before="252" w:after="0" w:line="240" w:lineRule="auto"/>
        <w:ind w:left="201" w:right="197"/>
        <w:jc w:val="center"/>
        <w:rPr>
          <w:rFonts w:ascii="Arial" w:eastAsia="Verdana" w:hAnsi="Verdana" w:cs="Verdana"/>
          <w:b/>
          <w:kern w:val="0"/>
          <w:sz w:val="22"/>
          <w:szCs w:val="22"/>
          <w:lang w:val="en-US"/>
          <w14:ligatures w14:val="none"/>
        </w:rPr>
      </w:pPr>
      <w:r w:rsidRPr="003039FA">
        <w:rPr>
          <w:rFonts w:ascii="Arial" w:eastAsia="Verdana" w:hAnsi="Verdana" w:cs="Verdana"/>
          <w:b/>
          <w:spacing w:val="-2"/>
          <w:kern w:val="0"/>
          <w:sz w:val="22"/>
          <w:szCs w:val="22"/>
          <w:lang w:val="en-US"/>
          <w14:ligatures w14:val="none"/>
        </w:rPr>
        <w:t>Adopted</w:t>
      </w:r>
      <w:r w:rsidRPr="003039FA">
        <w:rPr>
          <w:rFonts w:ascii="Arial" w:eastAsia="Verdana" w:hAnsi="Verdana" w:cs="Verdana"/>
          <w:b/>
          <w:spacing w:val="-8"/>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by</w:t>
      </w:r>
      <w:r w:rsidRPr="003039FA">
        <w:rPr>
          <w:rFonts w:ascii="Arial" w:eastAsia="Verdana" w:hAnsi="Verdana" w:cs="Verdana"/>
          <w:b/>
          <w:spacing w:val="-13"/>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the</w:t>
      </w:r>
      <w:r w:rsidRPr="003039FA">
        <w:rPr>
          <w:rFonts w:ascii="Arial" w:eastAsia="Verdana" w:hAnsi="Verdana" w:cs="Verdana"/>
          <w:b/>
          <w:spacing w:val="-10"/>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Council</w:t>
      </w:r>
      <w:r w:rsidRPr="003039FA">
        <w:rPr>
          <w:rFonts w:ascii="Arial" w:eastAsia="Verdana" w:hAnsi="Verdana" w:cs="Verdana"/>
          <w:b/>
          <w:spacing w:val="-9"/>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at</w:t>
      </w:r>
      <w:r w:rsidRPr="003039FA">
        <w:rPr>
          <w:rFonts w:ascii="Arial" w:eastAsia="Verdana" w:hAnsi="Verdana" w:cs="Verdana"/>
          <w:b/>
          <w:spacing w:val="-10"/>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its</w:t>
      </w:r>
      <w:r w:rsidRPr="003039FA">
        <w:rPr>
          <w:rFonts w:ascii="Arial" w:eastAsia="Verdana" w:hAnsi="Verdana" w:cs="Verdana"/>
          <w:b/>
          <w:spacing w:val="-12"/>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Meeting</w:t>
      </w:r>
      <w:r w:rsidRPr="003039FA">
        <w:rPr>
          <w:rFonts w:ascii="Arial" w:eastAsia="Verdana" w:hAnsi="Verdana" w:cs="Verdana"/>
          <w:b/>
          <w:spacing w:val="-11"/>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held</w:t>
      </w:r>
      <w:r w:rsidRPr="003039FA">
        <w:rPr>
          <w:rFonts w:ascii="Arial" w:eastAsia="Verdana" w:hAnsi="Verdana" w:cs="Verdana"/>
          <w:b/>
          <w:spacing w:val="-10"/>
          <w:kern w:val="0"/>
          <w:sz w:val="22"/>
          <w:szCs w:val="22"/>
          <w:lang w:val="en-US"/>
          <w14:ligatures w14:val="none"/>
        </w:rPr>
        <w:t xml:space="preserve"> </w:t>
      </w:r>
      <w:r w:rsidRPr="00CF1F76">
        <w:rPr>
          <w:rFonts w:ascii="Arial" w:eastAsia="Verdana" w:hAnsi="Verdana" w:cs="Verdana"/>
          <w:b/>
          <w:spacing w:val="-2"/>
          <w:kern w:val="0"/>
          <w:sz w:val="22"/>
          <w:szCs w:val="22"/>
          <w:lang w:val="en-US"/>
          <w14:ligatures w14:val="none"/>
        </w:rPr>
        <w:t>on</w:t>
      </w:r>
      <w:r w:rsidRPr="00CF1F76">
        <w:rPr>
          <w:rFonts w:ascii="Arial" w:eastAsia="Verdana" w:hAnsi="Verdana" w:cs="Verdana"/>
          <w:b/>
          <w:spacing w:val="-11"/>
          <w:kern w:val="0"/>
          <w:sz w:val="22"/>
          <w:szCs w:val="22"/>
          <w:lang w:val="en-US"/>
          <w14:ligatures w14:val="none"/>
        </w:rPr>
        <w:t xml:space="preserve"> </w:t>
      </w:r>
      <w:r w:rsidR="00CF1F76" w:rsidRPr="00CF1F76">
        <w:rPr>
          <w:rFonts w:ascii="Arial" w:eastAsia="Verdana" w:hAnsi="Verdana" w:cs="Verdana"/>
          <w:b/>
          <w:spacing w:val="-2"/>
          <w:kern w:val="0"/>
          <w:sz w:val="22"/>
          <w:szCs w:val="22"/>
          <w:lang w:val="en-US"/>
          <w14:ligatures w14:val="none"/>
        </w:rPr>
        <w:t>11</w:t>
      </w:r>
      <w:r w:rsidR="00CF1F76" w:rsidRPr="00CF1F76">
        <w:rPr>
          <w:rFonts w:ascii="Arial" w:eastAsia="Verdana" w:hAnsi="Verdana" w:cs="Verdana"/>
          <w:b/>
          <w:spacing w:val="-2"/>
          <w:kern w:val="0"/>
          <w:sz w:val="22"/>
          <w:szCs w:val="22"/>
          <w:vertAlign w:val="superscript"/>
          <w:lang w:val="en-US"/>
          <w14:ligatures w14:val="none"/>
        </w:rPr>
        <w:t>th</w:t>
      </w:r>
      <w:r w:rsidR="00CF1F76" w:rsidRPr="00CF1F76">
        <w:rPr>
          <w:rFonts w:ascii="Arial" w:eastAsia="Verdana" w:hAnsi="Verdana" w:cs="Verdana"/>
          <w:b/>
          <w:spacing w:val="-2"/>
          <w:kern w:val="0"/>
          <w:sz w:val="22"/>
          <w:szCs w:val="22"/>
          <w:lang w:val="en-US"/>
          <w14:ligatures w14:val="none"/>
        </w:rPr>
        <w:t xml:space="preserve"> May 2026</w:t>
      </w:r>
    </w:p>
    <w:p w14:paraId="37133EED" w14:textId="77777777" w:rsidR="003039FA" w:rsidRDefault="003039FA" w:rsidP="003039FA">
      <w:pPr>
        <w:jc w:val="both"/>
        <w:rPr>
          <w:rFonts w:ascii="Verdana" w:hAnsi="Verdana"/>
          <w:b/>
          <w:bCs/>
        </w:rPr>
      </w:pPr>
    </w:p>
    <w:p w14:paraId="5DD1471A" w14:textId="77777777" w:rsidR="003039FA" w:rsidRDefault="003039FA" w:rsidP="003039FA">
      <w:pPr>
        <w:jc w:val="both"/>
        <w:rPr>
          <w:rFonts w:ascii="Verdana" w:hAnsi="Verdana"/>
          <w:b/>
          <w:bCs/>
        </w:rPr>
      </w:pPr>
    </w:p>
    <w:p w14:paraId="104E63AD" w14:textId="77777777" w:rsidR="003039FA" w:rsidRDefault="003039FA" w:rsidP="003039FA">
      <w:pPr>
        <w:jc w:val="both"/>
        <w:rPr>
          <w:rFonts w:ascii="Verdana" w:hAnsi="Verdana"/>
          <w:b/>
          <w:bCs/>
        </w:rPr>
      </w:pPr>
    </w:p>
    <w:p w14:paraId="40BA37D6" w14:textId="77777777" w:rsidR="003039FA" w:rsidRDefault="003039FA" w:rsidP="003039FA">
      <w:pPr>
        <w:jc w:val="both"/>
        <w:rPr>
          <w:rFonts w:ascii="Verdana" w:hAnsi="Verdana"/>
          <w:b/>
          <w:bCs/>
        </w:rPr>
      </w:pPr>
    </w:p>
    <w:p w14:paraId="7CADA236" w14:textId="77777777" w:rsidR="003039FA" w:rsidRDefault="003039FA" w:rsidP="003039FA">
      <w:pPr>
        <w:jc w:val="both"/>
        <w:rPr>
          <w:rFonts w:ascii="Verdana" w:hAnsi="Verdana"/>
          <w:b/>
          <w:bCs/>
        </w:rPr>
      </w:pPr>
    </w:p>
    <w:p w14:paraId="029BC02A" w14:textId="77777777" w:rsidR="003039FA" w:rsidRDefault="003039FA" w:rsidP="003039FA">
      <w:pPr>
        <w:jc w:val="both"/>
        <w:rPr>
          <w:rFonts w:ascii="Verdana" w:hAnsi="Verdana"/>
          <w:b/>
          <w:bCs/>
        </w:rPr>
      </w:pPr>
    </w:p>
    <w:p w14:paraId="2150C098" w14:textId="77777777" w:rsidR="003039FA" w:rsidRDefault="003039FA" w:rsidP="003039FA">
      <w:pPr>
        <w:jc w:val="both"/>
        <w:rPr>
          <w:rFonts w:ascii="Verdana" w:hAnsi="Verdana"/>
          <w:b/>
          <w:bCs/>
        </w:rPr>
      </w:pPr>
    </w:p>
    <w:p w14:paraId="7C817988" w14:textId="77777777" w:rsidR="00DA09B6" w:rsidRPr="00DA09B6" w:rsidRDefault="00DA09B6" w:rsidP="00DA09B6">
      <w:pPr>
        <w:jc w:val="both"/>
        <w:rPr>
          <w:rFonts w:ascii="Verdana" w:hAnsi="Verdana"/>
          <w:b/>
          <w:bCs/>
        </w:rPr>
      </w:pPr>
      <w:r w:rsidRPr="00DA09B6">
        <w:rPr>
          <w:rFonts w:ascii="Verdana" w:hAnsi="Verdana"/>
          <w:b/>
          <w:bCs/>
        </w:rPr>
        <w:lastRenderedPageBreak/>
        <w:t>Introduction</w:t>
      </w:r>
    </w:p>
    <w:p w14:paraId="0E205A0F" w14:textId="77777777" w:rsidR="00DA09B6" w:rsidRPr="00DA09B6" w:rsidRDefault="00DA09B6" w:rsidP="00DA09B6">
      <w:pPr>
        <w:jc w:val="both"/>
        <w:rPr>
          <w:rFonts w:ascii="Verdana" w:hAnsi="Verdana"/>
        </w:rPr>
      </w:pPr>
      <w:r w:rsidRPr="00DA09B6">
        <w:rPr>
          <w:rFonts w:ascii="Verdana" w:hAnsi="Verdana"/>
        </w:rPr>
        <w:t>Bognor Regis Town Council is committed to openness and transparency and seeks to make information readily available to the public as part of its normal business activities.</w:t>
      </w:r>
    </w:p>
    <w:p w14:paraId="0A2BAA79" w14:textId="77777777" w:rsidR="00DA09B6" w:rsidRPr="00DA09B6" w:rsidRDefault="00DA09B6" w:rsidP="00DA09B6">
      <w:pPr>
        <w:jc w:val="both"/>
        <w:rPr>
          <w:rFonts w:ascii="Verdana" w:hAnsi="Verdana"/>
        </w:rPr>
      </w:pPr>
      <w:r w:rsidRPr="00DA09B6">
        <w:rPr>
          <w:rFonts w:ascii="Verdana" w:hAnsi="Verdana"/>
        </w:rPr>
        <w:t>The Council has adopted the Information Commissioner’s Model Publication Scheme under the Freedom of Information Act 2000. This scheme sets out the classes of information the Council publishes or intends to publish and how this information can be accessed.</w:t>
      </w:r>
    </w:p>
    <w:p w14:paraId="4837A033" w14:textId="6B4DC872" w:rsidR="00DA09B6" w:rsidRPr="00DA09B6" w:rsidRDefault="00DA09B6" w:rsidP="00DA09B6">
      <w:pPr>
        <w:jc w:val="both"/>
        <w:rPr>
          <w:rFonts w:ascii="Verdana" w:hAnsi="Verdana"/>
          <w:b/>
          <w:bCs/>
        </w:rPr>
      </w:pPr>
    </w:p>
    <w:p w14:paraId="19099FDE" w14:textId="77777777" w:rsidR="00DA09B6" w:rsidRPr="00DA09B6" w:rsidRDefault="00DA09B6" w:rsidP="00DA09B6">
      <w:pPr>
        <w:jc w:val="both"/>
        <w:rPr>
          <w:rFonts w:ascii="Verdana" w:hAnsi="Verdana"/>
          <w:b/>
          <w:bCs/>
        </w:rPr>
      </w:pPr>
      <w:r w:rsidRPr="00DA09B6">
        <w:rPr>
          <w:rFonts w:ascii="Verdana" w:hAnsi="Verdana"/>
          <w:b/>
          <w:bCs/>
        </w:rPr>
        <w:t>Scope</w:t>
      </w:r>
    </w:p>
    <w:p w14:paraId="2146CB3C" w14:textId="77777777" w:rsidR="00DA09B6" w:rsidRPr="00DA09B6" w:rsidRDefault="00DA09B6" w:rsidP="00DA09B6">
      <w:pPr>
        <w:jc w:val="both"/>
        <w:rPr>
          <w:rFonts w:ascii="Verdana" w:hAnsi="Verdana"/>
        </w:rPr>
      </w:pPr>
      <w:r w:rsidRPr="00DA09B6">
        <w:rPr>
          <w:rFonts w:ascii="Verdana" w:hAnsi="Verdana"/>
        </w:rPr>
        <w:t>This scheme applies to all information held by the Council that falls within the Model Publication Scheme and is not exempt from disclosure.</w:t>
      </w:r>
    </w:p>
    <w:p w14:paraId="33EF907E" w14:textId="77777777" w:rsidR="00DA09B6" w:rsidRPr="00DA09B6" w:rsidRDefault="00DA09B6" w:rsidP="00DA09B6">
      <w:pPr>
        <w:jc w:val="both"/>
        <w:rPr>
          <w:rFonts w:ascii="Verdana" w:hAnsi="Verdana"/>
        </w:rPr>
      </w:pPr>
      <w:r w:rsidRPr="00DA09B6">
        <w:rPr>
          <w:rFonts w:ascii="Verdana" w:hAnsi="Verdana"/>
        </w:rPr>
        <w:t>Information is primarily made available through the Council’s website. Where this is not possible, information may be provided in hard copy or made available for inspection by appointment.</w:t>
      </w:r>
    </w:p>
    <w:p w14:paraId="0887077F" w14:textId="501907D1" w:rsidR="00DA09B6" w:rsidRPr="00DA09B6" w:rsidRDefault="00DA09B6" w:rsidP="00DA09B6">
      <w:pPr>
        <w:jc w:val="both"/>
        <w:rPr>
          <w:rFonts w:ascii="Verdana" w:hAnsi="Verdana"/>
          <w:b/>
          <w:bCs/>
        </w:rPr>
      </w:pPr>
    </w:p>
    <w:p w14:paraId="3F373ED2" w14:textId="77777777" w:rsidR="00DA09B6" w:rsidRPr="00DA09B6" w:rsidRDefault="00DA09B6" w:rsidP="00DA09B6">
      <w:pPr>
        <w:jc w:val="both"/>
        <w:rPr>
          <w:rFonts w:ascii="Verdana" w:hAnsi="Verdana"/>
          <w:b/>
          <w:bCs/>
        </w:rPr>
      </w:pPr>
      <w:r w:rsidRPr="00DA09B6">
        <w:rPr>
          <w:rFonts w:ascii="Verdana" w:hAnsi="Verdana"/>
          <w:b/>
          <w:bCs/>
        </w:rPr>
        <w:t>Classes of Information</w:t>
      </w:r>
    </w:p>
    <w:p w14:paraId="4571D428" w14:textId="77777777" w:rsidR="00DA09B6" w:rsidRPr="00DA09B6" w:rsidRDefault="00DA09B6" w:rsidP="00DA09B6">
      <w:pPr>
        <w:jc w:val="both"/>
        <w:rPr>
          <w:rFonts w:ascii="Verdana" w:hAnsi="Verdana"/>
        </w:rPr>
      </w:pPr>
      <w:r w:rsidRPr="00DA09B6">
        <w:rPr>
          <w:rFonts w:ascii="Verdana" w:hAnsi="Verdana"/>
        </w:rPr>
        <w:t>The Council publishes information within the following broad classes:</w:t>
      </w:r>
    </w:p>
    <w:p w14:paraId="3AE4E284" w14:textId="77777777" w:rsidR="00DA09B6" w:rsidRPr="00DA09B6" w:rsidRDefault="00DA09B6" w:rsidP="00DA09B6">
      <w:pPr>
        <w:rPr>
          <w:rFonts w:ascii="Verdana" w:hAnsi="Verdana"/>
        </w:rPr>
      </w:pPr>
      <w:r w:rsidRPr="00DA09B6">
        <w:rPr>
          <w:rFonts w:ascii="Verdana" w:hAnsi="Verdana"/>
        </w:rPr>
        <w:t>• Who we are and what we do</w:t>
      </w:r>
      <w:r w:rsidRPr="00DA09B6">
        <w:rPr>
          <w:rFonts w:ascii="Verdana" w:hAnsi="Verdana"/>
        </w:rPr>
        <w:br/>
        <w:t>• What we spend and how we spend it</w:t>
      </w:r>
      <w:r w:rsidRPr="00DA09B6">
        <w:rPr>
          <w:rFonts w:ascii="Verdana" w:hAnsi="Verdana"/>
        </w:rPr>
        <w:br/>
        <w:t>• What our priorities are and how we are doing</w:t>
      </w:r>
      <w:r w:rsidRPr="00DA09B6">
        <w:rPr>
          <w:rFonts w:ascii="Verdana" w:hAnsi="Verdana"/>
        </w:rPr>
        <w:br/>
        <w:t>• How we make decisions</w:t>
      </w:r>
      <w:r w:rsidRPr="00DA09B6">
        <w:rPr>
          <w:rFonts w:ascii="Verdana" w:hAnsi="Verdana"/>
        </w:rPr>
        <w:br/>
        <w:t>• Our policies and procedures</w:t>
      </w:r>
      <w:r w:rsidRPr="00DA09B6">
        <w:rPr>
          <w:rFonts w:ascii="Verdana" w:hAnsi="Verdana"/>
        </w:rPr>
        <w:br/>
        <w:t>• Lists and registers</w:t>
      </w:r>
      <w:r w:rsidRPr="00DA09B6">
        <w:rPr>
          <w:rFonts w:ascii="Verdana" w:hAnsi="Verdana"/>
        </w:rPr>
        <w:br/>
        <w:t>• The services we offer</w:t>
      </w:r>
    </w:p>
    <w:p w14:paraId="79D2AF93" w14:textId="77777777" w:rsidR="00DA09B6" w:rsidRPr="00DA09B6" w:rsidRDefault="00DA09B6" w:rsidP="00DA09B6">
      <w:pPr>
        <w:jc w:val="both"/>
        <w:rPr>
          <w:rFonts w:ascii="Verdana" w:hAnsi="Verdana"/>
        </w:rPr>
      </w:pPr>
      <w:r w:rsidRPr="00DA09B6">
        <w:rPr>
          <w:rFonts w:ascii="Verdana" w:hAnsi="Verdana"/>
        </w:rPr>
        <w:t>These classes follow the ICO Model Publication Scheme for local councils.</w:t>
      </w:r>
    </w:p>
    <w:p w14:paraId="22A6A180" w14:textId="77777777" w:rsidR="00DA09B6" w:rsidRPr="00DA09B6" w:rsidRDefault="00DA09B6" w:rsidP="00DA09B6">
      <w:pPr>
        <w:jc w:val="both"/>
        <w:rPr>
          <w:rFonts w:ascii="Verdana" w:hAnsi="Verdana"/>
        </w:rPr>
      </w:pPr>
      <w:r w:rsidRPr="00DA09B6">
        <w:rPr>
          <w:rFonts w:ascii="Verdana" w:hAnsi="Verdana"/>
        </w:rPr>
        <w:t>Information will not normally include draft documents, archived material that is not readily accessible, or information that is exempt under legislation.</w:t>
      </w:r>
    </w:p>
    <w:p w14:paraId="6D8E7228" w14:textId="7F6E9362" w:rsidR="00DA09B6" w:rsidRPr="00DA09B6" w:rsidRDefault="00DA09B6" w:rsidP="00DA09B6">
      <w:pPr>
        <w:jc w:val="both"/>
        <w:rPr>
          <w:rFonts w:ascii="Verdana" w:hAnsi="Verdana"/>
          <w:b/>
          <w:bCs/>
        </w:rPr>
      </w:pPr>
    </w:p>
    <w:p w14:paraId="0CBE4D63" w14:textId="77777777" w:rsidR="00DA09B6" w:rsidRPr="00DA09B6" w:rsidRDefault="00DA09B6" w:rsidP="00DA09B6">
      <w:pPr>
        <w:jc w:val="both"/>
        <w:rPr>
          <w:rFonts w:ascii="Verdana" w:hAnsi="Verdana"/>
          <w:b/>
          <w:bCs/>
        </w:rPr>
      </w:pPr>
      <w:r w:rsidRPr="00DA09B6">
        <w:rPr>
          <w:rFonts w:ascii="Verdana" w:hAnsi="Verdana"/>
          <w:b/>
          <w:bCs/>
        </w:rPr>
        <w:t>Access to Information</w:t>
      </w:r>
    </w:p>
    <w:p w14:paraId="7BAB9552" w14:textId="77777777" w:rsidR="00DA09B6" w:rsidRPr="00DA09B6" w:rsidRDefault="00DA09B6" w:rsidP="00DA09B6">
      <w:pPr>
        <w:jc w:val="both"/>
        <w:rPr>
          <w:rFonts w:ascii="Verdana" w:hAnsi="Verdana"/>
        </w:rPr>
      </w:pPr>
      <w:r w:rsidRPr="00DA09B6">
        <w:rPr>
          <w:rFonts w:ascii="Verdana" w:hAnsi="Verdana"/>
        </w:rPr>
        <w:t>Most information is available free of charge via the Council’s website. Where information is not published online, requests can be made to the Town Clerk.</w:t>
      </w:r>
    </w:p>
    <w:p w14:paraId="008C5A23" w14:textId="5FDB0C79" w:rsidR="00DA09B6" w:rsidRPr="00DA09B6" w:rsidRDefault="00DA09B6" w:rsidP="00DA09B6">
      <w:pPr>
        <w:jc w:val="both"/>
        <w:rPr>
          <w:rFonts w:ascii="Verdana" w:hAnsi="Verdana"/>
        </w:rPr>
      </w:pPr>
      <w:r w:rsidRPr="00DA09B6">
        <w:rPr>
          <w:rFonts w:ascii="Verdana" w:hAnsi="Verdana"/>
        </w:rPr>
        <w:lastRenderedPageBreak/>
        <w:t>Information will be provided in the format in which it is held, subject to reasonable adjustments</w:t>
      </w:r>
      <w:r>
        <w:rPr>
          <w:rFonts w:ascii="Verdana" w:hAnsi="Verdana"/>
        </w:rPr>
        <w:t>, redaction of personal data,</w:t>
      </w:r>
      <w:r w:rsidRPr="00DA09B6">
        <w:rPr>
          <w:rFonts w:ascii="Verdana" w:hAnsi="Verdana"/>
        </w:rPr>
        <w:t xml:space="preserve"> and accessibility requirements.</w:t>
      </w:r>
    </w:p>
    <w:p w14:paraId="236AA132" w14:textId="66D7CA08" w:rsidR="00DA09B6" w:rsidRPr="00DA09B6" w:rsidRDefault="00DA09B6" w:rsidP="00DA09B6">
      <w:pPr>
        <w:jc w:val="both"/>
        <w:rPr>
          <w:rFonts w:ascii="Verdana" w:hAnsi="Verdana"/>
          <w:b/>
          <w:bCs/>
        </w:rPr>
      </w:pPr>
    </w:p>
    <w:p w14:paraId="4CB6C2A5" w14:textId="77777777" w:rsidR="00DA09B6" w:rsidRPr="00DA09B6" w:rsidRDefault="00DA09B6" w:rsidP="00DA09B6">
      <w:pPr>
        <w:jc w:val="both"/>
        <w:rPr>
          <w:rFonts w:ascii="Verdana" w:hAnsi="Verdana"/>
          <w:b/>
          <w:bCs/>
        </w:rPr>
      </w:pPr>
      <w:r w:rsidRPr="00DA09B6">
        <w:rPr>
          <w:rFonts w:ascii="Verdana" w:hAnsi="Verdana"/>
          <w:b/>
          <w:bCs/>
        </w:rPr>
        <w:t>Charges</w:t>
      </w:r>
    </w:p>
    <w:p w14:paraId="1A562439" w14:textId="77777777" w:rsidR="00DA09B6" w:rsidRPr="00DA09B6" w:rsidRDefault="00DA09B6" w:rsidP="00DA09B6">
      <w:pPr>
        <w:jc w:val="both"/>
        <w:rPr>
          <w:rFonts w:ascii="Verdana" w:hAnsi="Verdana"/>
        </w:rPr>
      </w:pPr>
      <w:r w:rsidRPr="00DA09B6">
        <w:rPr>
          <w:rFonts w:ascii="Verdana" w:hAnsi="Verdana"/>
        </w:rPr>
        <w:t>Information published on the Council’s website is provided free of charge.</w:t>
      </w:r>
    </w:p>
    <w:p w14:paraId="75B86CA1" w14:textId="77777777" w:rsidR="00DA09B6" w:rsidRPr="00DA09B6" w:rsidRDefault="00DA09B6" w:rsidP="00DA09B6">
      <w:pPr>
        <w:jc w:val="both"/>
        <w:rPr>
          <w:rFonts w:ascii="Verdana" w:hAnsi="Verdana"/>
        </w:rPr>
      </w:pPr>
      <w:r w:rsidRPr="00DA09B6">
        <w:rPr>
          <w:rFonts w:ascii="Verdana" w:hAnsi="Verdana"/>
        </w:rPr>
        <w:t>Where hard copies are requested, the Council may charge reasonable actual costs for:</w:t>
      </w:r>
    </w:p>
    <w:p w14:paraId="3F2C5918" w14:textId="77777777" w:rsidR="00DA09B6" w:rsidRPr="00DA09B6" w:rsidRDefault="00DA09B6" w:rsidP="00DA09B6">
      <w:pPr>
        <w:rPr>
          <w:rFonts w:ascii="Verdana" w:hAnsi="Verdana"/>
        </w:rPr>
      </w:pPr>
      <w:r w:rsidRPr="00DA09B6">
        <w:rPr>
          <w:rFonts w:ascii="Verdana" w:hAnsi="Verdana"/>
        </w:rPr>
        <w:t>• photocopying</w:t>
      </w:r>
      <w:r w:rsidRPr="00DA09B6">
        <w:rPr>
          <w:rFonts w:ascii="Verdana" w:hAnsi="Verdana"/>
        </w:rPr>
        <w:br/>
        <w:t>• postage and packaging</w:t>
      </w:r>
    </w:p>
    <w:p w14:paraId="2362CA42" w14:textId="77777777" w:rsidR="00DA09B6" w:rsidRPr="00DA09B6" w:rsidRDefault="00DA09B6" w:rsidP="00DA09B6">
      <w:pPr>
        <w:jc w:val="both"/>
        <w:rPr>
          <w:rFonts w:ascii="Verdana" w:hAnsi="Verdana"/>
        </w:rPr>
      </w:pPr>
      <w:r w:rsidRPr="00DA09B6">
        <w:rPr>
          <w:rFonts w:ascii="Verdana" w:hAnsi="Verdana"/>
        </w:rPr>
        <w:t>No charge will normally be made where the cost of collection would be disproportionate.</w:t>
      </w:r>
    </w:p>
    <w:p w14:paraId="1FF605F8" w14:textId="77777777" w:rsidR="00DA09B6" w:rsidRPr="00DA09B6" w:rsidRDefault="00DA09B6" w:rsidP="00DA09B6">
      <w:pPr>
        <w:jc w:val="both"/>
        <w:rPr>
          <w:rFonts w:ascii="Verdana" w:hAnsi="Verdana"/>
        </w:rPr>
      </w:pPr>
      <w:r w:rsidRPr="00DA09B6">
        <w:rPr>
          <w:rFonts w:ascii="Verdana" w:hAnsi="Verdana"/>
        </w:rPr>
        <w:t>Any applicable charge will be confirmed before information is provided.</w:t>
      </w:r>
    </w:p>
    <w:p w14:paraId="3C4FB337" w14:textId="5C9BFA22" w:rsidR="00DA09B6" w:rsidRPr="00DA09B6" w:rsidRDefault="00DA09B6" w:rsidP="00DA09B6">
      <w:pPr>
        <w:jc w:val="both"/>
        <w:rPr>
          <w:rFonts w:ascii="Verdana" w:hAnsi="Verdana"/>
          <w:b/>
          <w:bCs/>
        </w:rPr>
      </w:pPr>
    </w:p>
    <w:p w14:paraId="589B20B1" w14:textId="77777777" w:rsidR="00DA09B6" w:rsidRPr="00DA09B6" w:rsidRDefault="00DA09B6" w:rsidP="00DA09B6">
      <w:pPr>
        <w:jc w:val="both"/>
        <w:rPr>
          <w:rFonts w:ascii="Verdana" w:hAnsi="Verdana"/>
          <w:b/>
          <w:bCs/>
        </w:rPr>
      </w:pPr>
      <w:r w:rsidRPr="00DA09B6">
        <w:rPr>
          <w:rFonts w:ascii="Verdana" w:hAnsi="Verdana"/>
          <w:b/>
          <w:bCs/>
        </w:rPr>
        <w:t>Requests for Other Information</w:t>
      </w:r>
    </w:p>
    <w:p w14:paraId="52420CBA" w14:textId="0D15641B" w:rsidR="00DA09B6" w:rsidRPr="00DA09B6" w:rsidRDefault="00DA09B6" w:rsidP="00DA09B6">
      <w:pPr>
        <w:jc w:val="both"/>
        <w:rPr>
          <w:rFonts w:ascii="Verdana" w:hAnsi="Verdana"/>
        </w:rPr>
      </w:pPr>
      <w:r w:rsidRPr="00DA09B6">
        <w:rPr>
          <w:rFonts w:ascii="Verdana" w:hAnsi="Verdana"/>
        </w:rPr>
        <w:t>Information not covered by this scheme may be requested under the Freedom of Information Act 2000. Requests should be submitted to the Town Clerk.</w:t>
      </w:r>
    </w:p>
    <w:p w14:paraId="4AEF2106" w14:textId="2F68A558" w:rsidR="00DA09B6" w:rsidRPr="00DA09B6" w:rsidRDefault="00DA09B6" w:rsidP="00DA09B6">
      <w:pPr>
        <w:jc w:val="both"/>
        <w:rPr>
          <w:rFonts w:ascii="Verdana" w:hAnsi="Verdana"/>
          <w:b/>
          <w:bCs/>
        </w:rPr>
      </w:pPr>
    </w:p>
    <w:p w14:paraId="52D2BAC5" w14:textId="77777777" w:rsidR="00DA09B6" w:rsidRPr="00DA09B6" w:rsidRDefault="00DA09B6" w:rsidP="00DA09B6">
      <w:pPr>
        <w:jc w:val="both"/>
        <w:rPr>
          <w:rFonts w:ascii="Verdana" w:hAnsi="Verdana"/>
          <w:b/>
          <w:bCs/>
        </w:rPr>
      </w:pPr>
      <w:r w:rsidRPr="00DA09B6">
        <w:rPr>
          <w:rFonts w:ascii="Verdana" w:hAnsi="Verdana"/>
          <w:b/>
          <w:bCs/>
        </w:rPr>
        <w:t>Monitoring and Review</w:t>
      </w:r>
    </w:p>
    <w:p w14:paraId="52E744C5" w14:textId="299D91C7" w:rsidR="00407856" w:rsidRPr="00407856" w:rsidRDefault="00407856" w:rsidP="00DA09B6">
      <w:pPr>
        <w:jc w:val="both"/>
        <w:rPr>
          <w:rFonts w:ascii="Verdana" w:hAnsi="Verdana"/>
        </w:rPr>
      </w:pPr>
      <w:r w:rsidRPr="00407856">
        <w:rPr>
          <w:rFonts w:ascii="Verdana" w:hAnsi="Verdana"/>
        </w:rPr>
        <w:t>Compliance will be monitored by the D</w:t>
      </w:r>
      <w:r>
        <w:rPr>
          <w:rFonts w:ascii="Verdana" w:hAnsi="Verdana"/>
        </w:rPr>
        <w:t xml:space="preserve">ata </w:t>
      </w:r>
      <w:r w:rsidRPr="00407856">
        <w:rPr>
          <w:rFonts w:ascii="Verdana" w:hAnsi="Verdana"/>
        </w:rPr>
        <w:t>P</w:t>
      </w:r>
      <w:r>
        <w:rPr>
          <w:rFonts w:ascii="Verdana" w:hAnsi="Verdana"/>
        </w:rPr>
        <w:t xml:space="preserve">rotection </w:t>
      </w:r>
      <w:r w:rsidRPr="00407856">
        <w:rPr>
          <w:rFonts w:ascii="Verdana" w:hAnsi="Verdana"/>
        </w:rPr>
        <w:t>O</w:t>
      </w:r>
      <w:r>
        <w:rPr>
          <w:rFonts w:ascii="Verdana" w:hAnsi="Verdana"/>
        </w:rPr>
        <w:t>fficer (DPO)</w:t>
      </w:r>
      <w:r w:rsidRPr="00407856">
        <w:rPr>
          <w:rFonts w:ascii="Verdana" w:hAnsi="Verdana"/>
        </w:rPr>
        <w:t xml:space="preserve"> and Town Clerk.</w:t>
      </w:r>
    </w:p>
    <w:p w14:paraId="0D460D44" w14:textId="5A4D8BF1" w:rsidR="00407856" w:rsidRPr="00407856" w:rsidRDefault="00407856" w:rsidP="00DA09B6">
      <w:pPr>
        <w:jc w:val="both"/>
        <w:rPr>
          <w:rFonts w:ascii="Verdana" w:hAnsi="Verdana"/>
        </w:rPr>
      </w:pPr>
      <w:r w:rsidRPr="00407856">
        <w:rPr>
          <w:rFonts w:ascii="Verdana" w:hAnsi="Verdana"/>
        </w:rPr>
        <w:t xml:space="preserve">This policy will be reviewed </w:t>
      </w:r>
      <w:r>
        <w:rPr>
          <w:rFonts w:ascii="Verdana" w:hAnsi="Verdana"/>
        </w:rPr>
        <w:t>regularly</w:t>
      </w:r>
      <w:r w:rsidRPr="00407856">
        <w:rPr>
          <w:rFonts w:ascii="Verdana" w:hAnsi="Verdana"/>
        </w:rPr>
        <w:t>, or sooner if legislative changes require.</w:t>
      </w:r>
    </w:p>
    <w:p w14:paraId="7B294378" w14:textId="77777777" w:rsidR="004F6EB6" w:rsidRDefault="004F6EB6"/>
    <w:sectPr w:rsidR="004F6EB6" w:rsidSect="004E4398">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042C"/>
    <w:multiLevelType w:val="multilevel"/>
    <w:tmpl w:val="71369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C02AE"/>
    <w:multiLevelType w:val="multilevel"/>
    <w:tmpl w:val="EE0E1C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B733C"/>
    <w:multiLevelType w:val="multilevel"/>
    <w:tmpl w:val="27A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02DEB"/>
    <w:multiLevelType w:val="multilevel"/>
    <w:tmpl w:val="B6BC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13CED"/>
    <w:multiLevelType w:val="multilevel"/>
    <w:tmpl w:val="029203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B35C2C"/>
    <w:multiLevelType w:val="multilevel"/>
    <w:tmpl w:val="7620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25D21"/>
    <w:multiLevelType w:val="multilevel"/>
    <w:tmpl w:val="0A3CFC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750388"/>
    <w:multiLevelType w:val="multilevel"/>
    <w:tmpl w:val="6F9E62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080BE4"/>
    <w:multiLevelType w:val="multilevel"/>
    <w:tmpl w:val="DA50F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221D85"/>
    <w:multiLevelType w:val="multilevel"/>
    <w:tmpl w:val="70CA5E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3E58F7"/>
    <w:multiLevelType w:val="multilevel"/>
    <w:tmpl w:val="7370F9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0C04D4"/>
    <w:multiLevelType w:val="multilevel"/>
    <w:tmpl w:val="F0B266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AA7768"/>
    <w:multiLevelType w:val="multilevel"/>
    <w:tmpl w:val="3D58EC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574BC3"/>
    <w:multiLevelType w:val="multilevel"/>
    <w:tmpl w:val="56EE47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0340081">
    <w:abstractNumId w:val="3"/>
  </w:num>
  <w:num w:numId="2" w16cid:durableId="743068789">
    <w:abstractNumId w:val="5"/>
  </w:num>
  <w:num w:numId="3" w16cid:durableId="1357200034">
    <w:abstractNumId w:val="2"/>
  </w:num>
  <w:num w:numId="4" w16cid:durableId="1804695931">
    <w:abstractNumId w:val="0"/>
  </w:num>
  <w:num w:numId="5" w16cid:durableId="1440906679">
    <w:abstractNumId w:val="8"/>
  </w:num>
  <w:num w:numId="6" w16cid:durableId="1984192130">
    <w:abstractNumId w:val="7"/>
  </w:num>
  <w:num w:numId="7" w16cid:durableId="587542438">
    <w:abstractNumId w:val="13"/>
  </w:num>
  <w:num w:numId="8" w16cid:durableId="583149259">
    <w:abstractNumId w:val="4"/>
  </w:num>
  <w:num w:numId="9" w16cid:durableId="1314603428">
    <w:abstractNumId w:val="12"/>
  </w:num>
  <w:num w:numId="10" w16cid:durableId="1303652199">
    <w:abstractNumId w:val="10"/>
  </w:num>
  <w:num w:numId="11" w16cid:durableId="1564369219">
    <w:abstractNumId w:val="9"/>
  </w:num>
  <w:num w:numId="12" w16cid:durableId="1863855232">
    <w:abstractNumId w:val="1"/>
  </w:num>
  <w:num w:numId="13" w16cid:durableId="787622832">
    <w:abstractNumId w:val="11"/>
  </w:num>
  <w:num w:numId="14" w16cid:durableId="1008867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FA"/>
    <w:rsid w:val="0000168B"/>
    <w:rsid w:val="00153027"/>
    <w:rsid w:val="001F61C7"/>
    <w:rsid w:val="00215187"/>
    <w:rsid w:val="00236D1B"/>
    <w:rsid w:val="003039FA"/>
    <w:rsid w:val="0032492C"/>
    <w:rsid w:val="003713C5"/>
    <w:rsid w:val="00407856"/>
    <w:rsid w:val="004A2C8A"/>
    <w:rsid w:val="004E4398"/>
    <w:rsid w:val="004F6EB6"/>
    <w:rsid w:val="00556CE7"/>
    <w:rsid w:val="005E2B6A"/>
    <w:rsid w:val="00630216"/>
    <w:rsid w:val="00740D1B"/>
    <w:rsid w:val="00751091"/>
    <w:rsid w:val="007E4061"/>
    <w:rsid w:val="00806F37"/>
    <w:rsid w:val="0083178B"/>
    <w:rsid w:val="00916A24"/>
    <w:rsid w:val="00957CCB"/>
    <w:rsid w:val="0096074B"/>
    <w:rsid w:val="00C066EE"/>
    <w:rsid w:val="00C60345"/>
    <w:rsid w:val="00CF1F76"/>
    <w:rsid w:val="00DA09B6"/>
    <w:rsid w:val="00DB7F14"/>
    <w:rsid w:val="00DC4123"/>
    <w:rsid w:val="00DF7D63"/>
    <w:rsid w:val="00E02D8B"/>
    <w:rsid w:val="00F14B2D"/>
    <w:rsid w:val="00F95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2C04"/>
  <w15:chartTrackingRefBased/>
  <w15:docId w15:val="{82FF9693-8894-4F79-BD28-70D67B8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9FA"/>
    <w:rPr>
      <w:rFonts w:eastAsiaTheme="majorEastAsia" w:cstheme="majorBidi"/>
      <w:color w:val="272727" w:themeColor="text1" w:themeTint="D8"/>
    </w:rPr>
  </w:style>
  <w:style w:type="paragraph" w:styleId="Title">
    <w:name w:val="Title"/>
    <w:basedOn w:val="Normal"/>
    <w:next w:val="Normal"/>
    <w:link w:val="TitleChar"/>
    <w:uiPriority w:val="10"/>
    <w:qFormat/>
    <w:rsid w:val="00303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9FA"/>
    <w:pPr>
      <w:spacing w:before="160"/>
      <w:jc w:val="center"/>
    </w:pPr>
    <w:rPr>
      <w:i/>
      <w:iCs/>
      <w:color w:val="404040" w:themeColor="text1" w:themeTint="BF"/>
    </w:rPr>
  </w:style>
  <w:style w:type="character" w:customStyle="1" w:styleId="QuoteChar">
    <w:name w:val="Quote Char"/>
    <w:basedOn w:val="DefaultParagraphFont"/>
    <w:link w:val="Quote"/>
    <w:uiPriority w:val="29"/>
    <w:rsid w:val="003039FA"/>
    <w:rPr>
      <w:i/>
      <w:iCs/>
      <w:color w:val="404040" w:themeColor="text1" w:themeTint="BF"/>
    </w:rPr>
  </w:style>
  <w:style w:type="paragraph" w:styleId="ListParagraph">
    <w:name w:val="List Paragraph"/>
    <w:basedOn w:val="Normal"/>
    <w:uiPriority w:val="34"/>
    <w:qFormat/>
    <w:rsid w:val="003039FA"/>
    <w:pPr>
      <w:ind w:left="720"/>
      <w:contextualSpacing/>
    </w:pPr>
  </w:style>
  <w:style w:type="character" w:styleId="IntenseEmphasis">
    <w:name w:val="Intense Emphasis"/>
    <w:basedOn w:val="DefaultParagraphFont"/>
    <w:uiPriority w:val="21"/>
    <w:qFormat/>
    <w:rsid w:val="003039FA"/>
    <w:rPr>
      <w:i/>
      <w:iCs/>
      <w:color w:val="0F4761" w:themeColor="accent1" w:themeShade="BF"/>
    </w:rPr>
  </w:style>
  <w:style w:type="paragraph" w:styleId="IntenseQuote">
    <w:name w:val="Intense Quote"/>
    <w:basedOn w:val="Normal"/>
    <w:next w:val="Normal"/>
    <w:link w:val="IntenseQuoteChar"/>
    <w:uiPriority w:val="30"/>
    <w:qFormat/>
    <w:rsid w:val="00303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9FA"/>
    <w:rPr>
      <w:i/>
      <w:iCs/>
      <w:color w:val="0F4761" w:themeColor="accent1" w:themeShade="BF"/>
    </w:rPr>
  </w:style>
  <w:style w:type="character" w:styleId="IntenseReference">
    <w:name w:val="Intense Reference"/>
    <w:basedOn w:val="DefaultParagraphFont"/>
    <w:uiPriority w:val="32"/>
    <w:qFormat/>
    <w:rsid w:val="003039FA"/>
    <w:rPr>
      <w:b/>
      <w:bCs/>
      <w:smallCaps/>
      <w:color w:val="0F4761" w:themeColor="accent1" w:themeShade="BF"/>
      <w:spacing w:val="5"/>
    </w:rPr>
  </w:style>
  <w:style w:type="paragraph" w:styleId="Revision">
    <w:name w:val="Revision"/>
    <w:hidden/>
    <w:uiPriority w:val="99"/>
    <w:semiHidden/>
    <w:rsid w:val="00740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380</Words>
  <Characters>2094</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Vervecken</dc:creator>
  <cp:keywords/>
  <dc:description/>
  <cp:lastModifiedBy>Max Hirst</cp:lastModifiedBy>
  <cp:revision>4</cp:revision>
  <cp:lastPrinted>2026-02-09T15:21:00Z</cp:lastPrinted>
  <dcterms:created xsi:type="dcterms:W3CDTF">2026-02-19T11:01:00Z</dcterms:created>
  <dcterms:modified xsi:type="dcterms:W3CDTF">2026-05-13T09:41:00Z</dcterms:modified>
</cp:coreProperties>
</file>